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BCE" w:rsidRPr="00420BCE" w:rsidRDefault="00CA6FE4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Příloha č. 4</w:t>
      </w:r>
    </w:p>
    <w:p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6FE4">
        <w:rPr>
          <w:rFonts w:ascii="Times New Roman" w:eastAsia="Times New Roman" w:hAnsi="Times New Roman" w:cs="Times New Roman"/>
          <w:b/>
          <w:sz w:val="28"/>
          <w:szCs w:val="28"/>
        </w:rPr>
        <w:t>základní způsobilosti</w:t>
      </w:r>
    </w:p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AD2665" w:rsidRPr="001E1189" w:rsidTr="00AD2665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AD2665" w:rsidRPr="001E1189" w:rsidRDefault="00AD2665" w:rsidP="001E1189">
            <w:pPr>
              <w:pStyle w:val="Zhlav"/>
              <w:tabs>
                <w:tab w:val="clear" w:pos="4536"/>
                <w:tab w:val="clear" w:pos="9072"/>
              </w:tabs>
            </w:pPr>
            <w:r w:rsidRPr="001E1189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AD2665" w:rsidRPr="009D7E48" w:rsidRDefault="00AD2665">
            <w:pPr>
              <w:pStyle w:val="Zhlav"/>
              <w:tabs>
                <w:tab w:val="left" w:pos="708"/>
              </w:tabs>
              <w:rPr>
                <w:b/>
              </w:rPr>
            </w:pPr>
            <w:r w:rsidRPr="009D7E48">
              <w:t>Obec Liblice</w:t>
            </w:r>
          </w:p>
        </w:tc>
      </w:tr>
      <w:tr w:rsidR="00AD2665" w:rsidRPr="001E1189" w:rsidTr="00AD2665">
        <w:trPr>
          <w:trHeight w:val="438"/>
        </w:trPr>
        <w:tc>
          <w:tcPr>
            <w:tcW w:w="2229" w:type="dxa"/>
            <w:vAlign w:val="center"/>
          </w:tcPr>
          <w:p w:rsidR="00AD2665" w:rsidRPr="001E1189" w:rsidRDefault="00AD2665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6999" w:type="dxa"/>
            <w:vAlign w:val="center"/>
          </w:tcPr>
          <w:p w:rsidR="00AD2665" w:rsidRPr="009D7E48" w:rsidRDefault="00AD26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Liblice 57</w:t>
            </w:r>
            <w:r w:rsidRPr="009D7E48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9D7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32 Byšice</w:t>
            </w:r>
          </w:p>
        </w:tc>
      </w:tr>
      <w:tr w:rsidR="00AD2665" w:rsidRPr="001E1189" w:rsidTr="00AD2665">
        <w:trPr>
          <w:trHeight w:val="426"/>
        </w:trPr>
        <w:tc>
          <w:tcPr>
            <w:tcW w:w="2229" w:type="dxa"/>
            <w:vAlign w:val="center"/>
          </w:tcPr>
          <w:p w:rsidR="00AD2665" w:rsidRPr="001E1189" w:rsidRDefault="00AD2665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6999" w:type="dxa"/>
            <w:vAlign w:val="center"/>
          </w:tcPr>
          <w:p w:rsidR="00AD2665" w:rsidRPr="009D7E48" w:rsidRDefault="00AD2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00510548</w:t>
            </w:r>
          </w:p>
        </w:tc>
      </w:tr>
      <w:tr w:rsidR="00AD2665" w:rsidRPr="001E1189" w:rsidTr="00AD2665">
        <w:trPr>
          <w:trHeight w:val="563"/>
        </w:trPr>
        <w:tc>
          <w:tcPr>
            <w:tcW w:w="2229" w:type="dxa"/>
            <w:vAlign w:val="center"/>
          </w:tcPr>
          <w:p w:rsidR="00AD2665" w:rsidRPr="001E1189" w:rsidRDefault="00AD2665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6999" w:type="dxa"/>
            <w:vAlign w:val="center"/>
          </w:tcPr>
          <w:p w:rsidR="00AD2665" w:rsidRPr="00414071" w:rsidRDefault="00AD26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071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414071" w:rsidRPr="00414071">
              <w:rPr>
                <w:rFonts w:ascii="Times New Roman" w:hAnsi="Times New Roman" w:cs="Times New Roman"/>
                <w:sz w:val="24"/>
                <w:szCs w:val="24"/>
              </w:rPr>
              <w:t>Liblice – Demolice objektu č.p. 24</w:t>
            </w:r>
            <w:r w:rsidRPr="0041407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:rsidR="001E1189" w:rsidRPr="001E1189" w:rsidRDefault="00C26CF0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Účastník výběrového řízení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C26CF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oprávněná jednat za </w:t>
            </w:r>
            <w:r w:rsidR="00C26CF0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  <w:bookmarkStart w:id="0" w:name="_GoBack"/>
            <w:bookmarkEnd w:id="0"/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DD5EDB" w:rsidRDefault="001E1189" w:rsidP="000305EA">
      <w:pPr>
        <w:autoSpaceDE w:val="0"/>
        <w:autoSpaceDN w:val="0"/>
        <w:adjustRightInd w:val="0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C26CF0">
        <w:rPr>
          <w:rFonts w:ascii="Times New Roman" w:hAnsi="Times New Roman"/>
          <w:sz w:val="24"/>
          <w:szCs w:val="24"/>
        </w:rPr>
        <w:t>účastník výběrového řízení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</w:t>
      </w:r>
      <w:r w:rsidR="00CA6FE4">
        <w:rPr>
          <w:rFonts w:ascii="Times New Roman" w:hAnsi="Times New Roman"/>
          <w:sz w:val="24"/>
          <w:szCs w:val="24"/>
        </w:rPr>
        <w:t xml:space="preserve">není nezpůsobilým dodavatelem ve smyslu § 74 </w:t>
      </w:r>
      <w:r w:rsidR="00CA6FE4" w:rsidRPr="00CA6FE4">
        <w:rPr>
          <w:rFonts w:ascii="Times New Roman" w:hAnsi="Times New Roman" w:cs="Times New Roman"/>
          <w:sz w:val="24"/>
          <w:szCs w:val="24"/>
        </w:rPr>
        <w:t>zákona č. 134/2016 Sb., o zadávání veřejných zakázek</w:t>
      </w:r>
      <w:r w:rsidR="00CA6FE4">
        <w:rPr>
          <w:rFonts w:ascii="Times New Roman" w:hAnsi="Times New Roman" w:cs="Times New Roman"/>
          <w:sz w:val="24"/>
          <w:szCs w:val="24"/>
        </w:rPr>
        <w:t>.</w:t>
      </w:r>
      <w:r w:rsidR="00BD649F" w:rsidRPr="00DD5EDB">
        <w:rPr>
          <w:rFonts w:ascii="Times New Roman" w:hAnsi="Times New Roman"/>
          <w:sz w:val="24"/>
          <w:szCs w:val="24"/>
        </w:rPr>
        <w:t xml:space="preserve"> </w:t>
      </w:r>
    </w:p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C26CF0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4B7" w:rsidRDefault="007A74B7" w:rsidP="0008240C">
      <w:pPr>
        <w:spacing w:after="0" w:line="240" w:lineRule="auto"/>
      </w:pPr>
      <w:r>
        <w:separator/>
      </w:r>
    </w:p>
  </w:endnote>
  <w:endnote w:type="continuationSeparator" w:id="0">
    <w:p w:rsidR="007A74B7" w:rsidRDefault="007A74B7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4B7" w:rsidRDefault="007A74B7" w:rsidP="0008240C">
      <w:pPr>
        <w:spacing w:after="0" w:line="240" w:lineRule="auto"/>
      </w:pPr>
      <w:r>
        <w:separator/>
      </w:r>
    </w:p>
  </w:footnote>
  <w:footnote w:type="continuationSeparator" w:id="0">
    <w:p w:rsidR="007A74B7" w:rsidRDefault="007A74B7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E1189"/>
    <w:rsid w:val="0026619E"/>
    <w:rsid w:val="002F40D7"/>
    <w:rsid w:val="00414071"/>
    <w:rsid w:val="00420359"/>
    <w:rsid w:val="00420BCE"/>
    <w:rsid w:val="00574FA9"/>
    <w:rsid w:val="00691BD7"/>
    <w:rsid w:val="00791D44"/>
    <w:rsid w:val="007A74B7"/>
    <w:rsid w:val="00837C77"/>
    <w:rsid w:val="00883C0A"/>
    <w:rsid w:val="00954AA3"/>
    <w:rsid w:val="00957DF0"/>
    <w:rsid w:val="00960AB3"/>
    <w:rsid w:val="009B0526"/>
    <w:rsid w:val="009D1A46"/>
    <w:rsid w:val="009D7E48"/>
    <w:rsid w:val="00A43F47"/>
    <w:rsid w:val="00A472FB"/>
    <w:rsid w:val="00A8354B"/>
    <w:rsid w:val="00AD2665"/>
    <w:rsid w:val="00AE2FF3"/>
    <w:rsid w:val="00AF2DA1"/>
    <w:rsid w:val="00B81782"/>
    <w:rsid w:val="00B926DB"/>
    <w:rsid w:val="00B94AA6"/>
    <w:rsid w:val="00BA492F"/>
    <w:rsid w:val="00BD649F"/>
    <w:rsid w:val="00C232CF"/>
    <w:rsid w:val="00C26CF0"/>
    <w:rsid w:val="00C43C50"/>
    <w:rsid w:val="00C833D4"/>
    <w:rsid w:val="00CA6FE4"/>
    <w:rsid w:val="00CE6D39"/>
    <w:rsid w:val="00D31F19"/>
    <w:rsid w:val="00D52207"/>
    <w:rsid w:val="00D85FE1"/>
    <w:rsid w:val="00DD5EDB"/>
    <w:rsid w:val="00E31B51"/>
    <w:rsid w:val="00EB1A7A"/>
    <w:rsid w:val="00F2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9C508E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11</cp:revision>
  <dcterms:created xsi:type="dcterms:W3CDTF">2017-07-13T08:13:00Z</dcterms:created>
  <dcterms:modified xsi:type="dcterms:W3CDTF">2018-07-31T11:01:00Z</dcterms:modified>
</cp:coreProperties>
</file>